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3"/>
        <w:gridCol w:w="6868"/>
      </w:tblGrid>
      <w:tr w:rsidR="00540EE5" w:rsidRPr="00B94BDC" w:rsidTr="00CC3239">
        <w:tc>
          <w:tcPr>
            <w:tcW w:w="2483" w:type="dxa"/>
          </w:tcPr>
          <w:p w:rsidR="00540EE5" w:rsidRPr="00B94BDC" w:rsidRDefault="00540EE5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6868" w:type="dxa"/>
          </w:tcPr>
          <w:p w:rsidR="00540EE5" w:rsidRPr="00B22E03" w:rsidRDefault="00540EE5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14</w:t>
            </w:r>
            <w:proofErr w:type="spellEnd"/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. Grčko pismo, umjetnost, religija, filozofija i znanost</w:t>
            </w:r>
          </w:p>
        </w:tc>
      </w:tr>
      <w:tr w:rsidR="00540EE5" w:rsidRPr="00B94BDC" w:rsidTr="00CC3239">
        <w:tc>
          <w:tcPr>
            <w:tcW w:w="2483" w:type="dxa"/>
          </w:tcPr>
          <w:p w:rsidR="00540EE5" w:rsidRPr="00B94BDC" w:rsidRDefault="00540EE5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6868" w:type="dxa"/>
          </w:tcPr>
          <w:p w:rsidR="00540EE5" w:rsidRPr="00B94BDC" w:rsidRDefault="00540EE5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540EE5" w:rsidRPr="00B94BDC" w:rsidTr="00CC3239">
        <w:tc>
          <w:tcPr>
            <w:tcW w:w="2483" w:type="dxa"/>
          </w:tcPr>
          <w:p w:rsidR="00540EE5" w:rsidRPr="00B94BDC" w:rsidRDefault="00540EE5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6868" w:type="dxa"/>
          </w:tcPr>
          <w:p w:rsidR="00540EE5" w:rsidRPr="00B94BDC" w:rsidRDefault="00540EE5" w:rsidP="00CC3239">
            <w:pPr>
              <w:pStyle w:val="Pa246"/>
              <w:rPr>
                <w:rFonts w:ascii="Calibri Light" w:hAnsi="Calibri Light" w:cs="Calibri Light"/>
                <w:b/>
              </w:rPr>
            </w:pPr>
            <w:proofErr w:type="spellStart"/>
            <w:r w:rsidRPr="00B94BDC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B94BDC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 xml:space="preserve"> OŠ E.5.1. </w:t>
            </w:r>
          </w:p>
          <w:p w:rsidR="00540EE5" w:rsidRPr="00B94BDC" w:rsidRDefault="00540EE5" w:rsidP="00CC3239">
            <w:pPr>
              <w:spacing w:after="0" w:line="240" w:lineRule="auto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B94BDC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B94BDC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 xml:space="preserve"> OŠ E.5.2.</w:t>
            </w:r>
          </w:p>
          <w:p w:rsidR="00540EE5" w:rsidRPr="00B94BDC" w:rsidRDefault="00540E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540EE5" w:rsidRPr="00B94BDC" w:rsidTr="00CC3239">
        <w:tc>
          <w:tcPr>
            <w:tcW w:w="2483" w:type="dxa"/>
          </w:tcPr>
          <w:p w:rsidR="00540EE5" w:rsidRPr="00B94BDC" w:rsidRDefault="00DD4353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="00540EE5" w:rsidRPr="00B94BD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OBRAZOVNI ISHOD NA RAZINI TEME</w:t>
            </w:r>
          </w:p>
          <w:p w:rsidR="00540EE5" w:rsidRPr="00B94BDC" w:rsidRDefault="00540EE5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868" w:type="dxa"/>
          </w:tcPr>
          <w:p w:rsidR="00540EE5" w:rsidRPr="00B94BDC" w:rsidRDefault="00540EE5" w:rsidP="00CC323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B94BD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40EE5" w:rsidRPr="00B94BDC" w:rsidRDefault="00540EE5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B94BDC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razlikuje </w:t>
            </w:r>
            <w:r w:rsidRPr="00B94BD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umjetnost oblikovanja predmeta svakodnevne uporabe u  ranim civilizacijama.</w:t>
            </w:r>
            <w:r w:rsidRPr="00B94BD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40EE5" w:rsidRPr="00B94BDC" w:rsidRDefault="00540EE5" w:rsidP="00CC3239">
            <w:pPr>
              <w:pStyle w:val="normal-000076"/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B94BDC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opisuje </w:t>
            </w:r>
            <w:r w:rsidRPr="00B94BD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najstarija pisma i pojavu škola</w:t>
            </w:r>
          </w:p>
          <w:p w:rsidR="00540EE5" w:rsidRPr="00B94BDC" w:rsidRDefault="00540EE5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B94BDC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B94BDC">
              <w:rPr>
                <w:rStyle w:val="defaultparagraphfont-000077"/>
                <w:rFonts w:ascii="Calibri Light" w:hAnsi="Calibri Light" w:cs="Calibri Light"/>
                <w:i w:val="0"/>
                <w:sz w:val="24"/>
                <w:szCs w:val="24"/>
              </w:rPr>
              <w:t>religije u starome svijetu</w:t>
            </w:r>
          </w:p>
        </w:tc>
      </w:tr>
      <w:tr w:rsidR="00540EE5" w:rsidRPr="00B94BDC" w:rsidTr="00CC3239">
        <w:tc>
          <w:tcPr>
            <w:tcW w:w="2483" w:type="dxa"/>
          </w:tcPr>
          <w:p w:rsidR="00540EE5" w:rsidRPr="00B94BDC" w:rsidRDefault="00540EE5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6868" w:type="dxa"/>
          </w:tcPr>
          <w:p w:rsidR="00540EE5" w:rsidRPr="00B94BDC" w:rsidRDefault="00540EE5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B94BDC">
              <w:rPr>
                <w:rFonts w:ascii="Calibri Light" w:hAnsi="Calibri Light" w:cs="Calibri Light"/>
                <w:sz w:val="24"/>
                <w:szCs w:val="24"/>
              </w:rPr>
              <w:t>14.1</w:t>
            </w:r>
            <w:proofErr w:type="spellEnd"/>
            <w:r w:rsidRPr="00B94BDC">
              <w:rPr>
                <w:rFonts w:ascii="Calibri Light" w:hAnsi="Calibri Light" w:cs="Calibri Light"/>
                <w:sz w:val="24"/>
                <w:szCs w:val="24"/>
              </w:rPr>
              <w:t>. Religija i vjerovanja</w:t>
            </w:r>
          </w:p>
          <w:p w:rsidR="00540EE5" w:rsidRPr="00B94BDC" w:rsidRDefault="00540EE5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B94BDC">
              <w:rPr>
                <w:rFonts w:ascii="Calibri Light" w:hAnsi="Calibri Light" w:cs="Calibri Light"/>
                <w:sz w:val="24"/>
                <w:szCs w:val="24"/>
              </w:rPr>
              <w:t>14.2</w:t>
            </w:r>
            <w:proofErr w:type="spellEnd"/>
            <w:r w:rsidRPr="00B94BDC">
              <w:rPr>
                <w:rFonts w:ascii="Calibri Light" w:hAnsi="Calibri Light" w:cs="Calibri Light"/>
                <w:sz w:val="24"/>
                <w:szCs w:val="24"/>
              </w:rPr>
              <w:t>. Umjetnost grčko-helenističkog razdoblja</w:t>
            </w:r>
          </w:p>
          <w:p w:rsidR="00540EE5" w:rsidRPr="00B94BDC" w:rsidRDefault="00540EE5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B94BDC">
              <w:rPr>
                <w:rFonts w:ascii="Calibri Light" w:hAnsi="Calibri Light" w:cs="Calibri Light"/>
                <w:sz w:val="24"/>
                <w:szCs w:val="24"/>
              </w:rPr>
              <w:t>14.3</w:t>
            </w:r>
            <w:proofErr w:type="spellEnd"/>
            <w:r w:rsidRPr="00B94BDC">
              <w:rPr>
                <w:rFonts w:ascii="Calibri Light" w:hAnsi="Calibri Light" w:cs="Calibri Light"/>
                <w:sz w:val="24"/>
                <w:szCs w:val="24"/>
              </w:rPr>
              <w:t>. Znanost grčko-helenističkog razdoblja</w:t>
            </w:r>
          </w:p>
        </w:tc>
      </w:tr>
      <w:tr w:rsidR="00540EE5" w:rsidRPr="00B94BDC" w:rsidTr="00CC3239">
        <w:tc>
          <w:tcPr>
            <w:tcW w:w="2483" w:type="dxa"/>
          </w:tcPr>
          <w:p w:rsidR="00540EE5" w:rsidRPr="00B94BDC" w:rsidRDefault="00540EE5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6868" w:type="dxa"/>
          </w:tcPr>
          <w:p w:rsidR="00540EE5" w:rsidRPr="00B94BDC" w:rsidRDefault="00540E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540EE5" w:rsidRPr="00B94BDC" w:rsidRDefault="00540E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540EE5" w:rsidRPr="00B94BDC" w:rsidRDefault="00540E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540EE5" w:rsidRPr="00B94BDC" w:rsidRDefault="00540E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Koncept kontinuiteta i promjene</w:t>
            </w:r>
          </w:p>
          <w:p w:rsidR="00540EE5" w:rsidRPr="00B94BDC" w:rsidRDefault="00540E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540EE5" w:rsidRPr="00B94BDC" w:rsidRDefault="00540E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540EE5" w:rsidRPr="00B94BDC" w:rsidTr="00CC3239">
        <w:tc>
          <w:tcPr>
            <w:tcW w:w="2483" w:type="dxa"/>
          </w:tcPr>
          <w:p w:rsidR="00540EE5" w:rsidRPr="00B94BDC" w:rsidRDefault="00540EE5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6868" w:type="dxa"/>
          </w:tcPr>
          <w:p w:rsidR="00540EE5" w:rsidRPr="00B94BDC" w:rsidRDefault="00540EE5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3 sata obrade, 1 sat ponavljanja</w:t>
            </w:r>
          </w:p>
        </w:tc>
      </w:tr>
      <w:tr w:rsidR="00540EE5" w:rsidRPr="00B94BDC" w:rsidTr="00CC3239">
        <w:tc>
          <w:tcPr>
            <w:tcW w:w="2483" w:type="dxa"/>
          </w:tcPr>
          <w:p w:rsidR="00540EE5" w:rsidRPr="00B94BDC" w:rsidRDefault="00540EE5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MEĐUPREDMETNE</w:t>
            </w:r>
            <w:proofErr w:type="spellEnd"/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TEME</w:t>
            </w:r>
          </w:p>
        </w:tc>
        <w:tc>
          <w:tcPr>
            <w:tcW w:w="6868" w:type="dxa"/>
          </w:tcPr>
          <w:p w:rsidR="00540EE5" w:rsidRPr="00B94BDC" w:rsidRDefault="00540EE5" w:rsidP="00CC323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540EE5" w:rsidRPr="00B94BDC" w:rsidRDefault="00540EE5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B94BDC">
              <w:rPr>
                <w:rFonts w:ascii="Calibri Light" w:hAnsi="Calibri Light" w:cs="Calibri Light"/>
                <w:sz w:val="24"/>
                <w:szCs w:val="24"/>
              </w:rPr>
              <w:t>1.3</w:t>
            </w:r>
            <w:proofErr w:type="spellEnd"/>
            <w:r w:rsidRPr="00B94BDC">
              <w:rPr>
                <w:rFonts w:ascii="Calibri Light" w:hAnsi="Calibri Light" w:cs="Calibri Light"/>
                <w:sz w:val="24"/>
                <w:szCs w:val="24"/>
              </w:rPr>
              <w:t xml:space="preserve">., </w:t>
            </w:r>
            <w:proofErr w:type="spellStart"/>
            <w:r w:rsidRPr="00B94BDC">
              <w:rPr>
                <w:rFonts w:ascii="Calibri Light" w:hAnsi="Calibri Light" w:cs="Calibri Light"/>
                <w:sz w:val="24"/>
                <w:szCs w:val="24"/>
              </w:rPr>
              <w:t>1.4</w:t>
            </w:r>
            <w:proofErr w:type="spellEnd"/>
            <w:r w:rsidRPr="00B94BDC">
              <w:rPr>
                <w:rFonts w:ascii="Calibri Light" w:hAnsi="Calibri Light" w:cs="Calibri Light"/>
                <w:sz w:val="24"/>
                <w:szCs w:val="24"/>
              </w:rPr>
              <w:t xml:space="preserve">., </w:t>
            </w:r>
            <w:proofErr w:type="spellStart"/>
            <w:r w:rsidRPr="00B94BDC">
              <w:rPr>
                <w:rFonts w:ascii="Calibri Light" w:hAnsi="Calibri Light" w:cs="Calibri Light"/>
                <w:sz w:val="24"/>
                <w:szCs w:val="24"/>
              </w:rPr>
              <w:t>4.2</w:t>
            </w:r>
            <w:proofErr w:type="spellEnd"/>
          </w:p>
          <w:p w:rsidR="00540EE5" w:rsidRPr="00B94BDC" w:rsidRDefault="00540EE5" w:rsidP="00CC323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540EE5" w:rsidRPr="00B94BDC" w:rsidRDefault="00540EE5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540EE5" w:rsidRPr="00B94BDC" w:rsidRDefault="00540EE5" w:rsidP="00CC323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40EE5" w:rsidRPr="00B94BDC" w:rsidRDefault="00540EE5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A.2.3., A.2.4., B.2.2., B.3.4.</w:t>
            </w:r>
          </w:p>
          <w:p w:rsidR="00540EE5" w:rsidRPr="00B94BDC" w:rsidRDefault="00540EE5" w:rsidP="00CC3239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540EE5" w:rsidRPr="00B94BDC" w:rsidRDefault="00540EE5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540EE5" w:rsidRPr="00B94BDC" w:rsidRDefault="00540EE5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 xml:space="preserve">UPORABA </w:t>
            </w:r>
            <w:proofErr w:type="spellStart"/>
            <w:r w:rsidRPr="00B94BDC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</w:p>
          <w:p w:rsidR="00540EE5" w:rsidRPr="00B94BDC" w:rsidRDefault="00540EE5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B.2.2, C.2.3, D.2.1.</w:t>
            </w:r>
          </w:p>
          <w:p w:rsidR="00540EE5" w:rsidRPr="00B94BDC" w:rsidRDefault="00540EE5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40EE5" w:rsidRPr="00B94BDC" w:rsidRDefault="00540EE5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540EE5" w:rsidRPr="00B94BDC" w:rsidRDefault="00540EE5" w:rsidP="00CC323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40EE5" w:rsidRPr="00B94BDC" w:rsidRDefault="00540EE5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 xml:space="preserve">II.A.2., </w:t>
            </w:r>
            <w:proofErr w:type="spellStart"/>
            <w:r w:rsidRPr="00B94BDC">
              <w:rPr>
                <w:rFonts w:ascii="Calibri Light" w:hAnsi="Calibri Light" w:cs="Calibri Light"/>
                <w:sz w:val="24"/>
                <w:szCs w:val="24"/>
              </w:rPr>
              <w:t>II.B</w:t>
            </w:r>
            <w:proofErr w:type="spellEnd"/>
            <w:r w:rsidRPr="00B94BDC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  <w:tr w:rsidR="00540EE5" w:rsidRPr="00B94BDC" w:rsidTr="00CC3239">
        <w:tc>
          <w:tcPr>
            <w:tcW w:w="2483" w:type="dxa"/>
          </w:tcPr>
          <w:p w:rsidR="00540EE5" w:rsidRPr="00B94BDC" w:rsidRDefault="00540EE5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6868" w:type="dxa"/>
          </w:tcPr>
          <w:p w:rsidR="00540EE5" w:rsidRPr="00B94BDC" w:rsidRDefault="00540EE5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VJERONAUK</w:t>
            </w:r>
          </w:p>
          <w:p w:rsidR="00540EE5" w:rsidRPr="00B94BDC" w:rsidRDefault="00540EE5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540EE5" w:rsidRPr="00B94BDC" w:rsidRDefault="00540EE5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540EE5" w:rsidRPr="00B94BDC" w:rsidRDefault="00540EE5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LIKOVNA KULTURA</w:t>
            </w:r>
          </w:p>
          <w:p w:rsidR="00540EE5" w:rsidRPr="00B94BDC" w:rsidRDefault="00540EE5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</w:tc>
      </w:tr>
      <w:tr w:rsidR="00540EE5" w:rsidRPr="00B94BDC" w:rsidTr="00CC3239">
        <w:tc>
          <w:tcPr>
            <w:tcW w:w="2483" w:type="dxa"/>
          </w:tcPr>
          <w:p w:rsidR="00540EE5" w:rsidRPr="00B94BDC" w:rsidRDefault="00540EE5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6868" w:type="dxa"/>
          </w:tcPr>
          <w:p w:rsidR="00540EE5" w:rsidRPr="00B94BDC" w:rsidRDefault="00540E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B94BD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40EE5" w:rsidRPr="00B94BDC" w:rsidRDefault="00540EE5" w:rsidP="00540E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540EE5" w:rsidRPr="00B94BDC" w:rsidRDefault="00540EE5" w:rsidP="00540E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540EE5" w:rsidRPr="00B94BDC" w:rsidRDefault="00540EE5" w:rsidP="00540E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rješavanje problema</w:t>
            </w:r>
          </w:p>
          <w:p w:rsidR="00540EE5" w:rsidRPr="00B94BDC" w:rsidRDefault="00540EE5" w:rsidP="00540E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iCs/>
                <w:sz w:val="24"/>
                <w:szCs w:val="24"/>
              </w:rPr>
              <w:t>domaća zadaća</w:t>
            </w:r>
          </w:p>
          <w:p w:rsidR="00540EE5" w:rsidRPr="00B94BDC" w:rsidRDefault="00540EE5" w:rsidP="00540E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usmjeravanje pitanjima – ciljana pitanja i razgovor s učenicima</w:t>
            </w:r>
          </w:p>
          <w:p w:rsidR="00540EE5" w:rsidRPr="00B94BDC" w:rsidRDefault="00540EE5" w:rsidP="00540E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lastRenderedPageBreak/>
              <w:t>poticanje na razmišljanje pitanjima</w:t>
            </w:r>
          </w:p>
          <w:p w:rsidR="00540EE5" w:rsidRPr="00B94BDC" w:rsidRDefault="00540EE5" w:rsidP="00540E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učeničko postavljanje pitanja</w:t>
            </w:r>
          </w:p>
          <w:p w:rsidR="00540EE5" w:rsidRPr="00B94BDC" w:rsidRDefault="00540EE5" w:rsidP="00540E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kviz za provjeru znanja</w:t>
            </w:r>
          </w:p>
          <w:p w:rsidR="00540EE5" w:rsidRPr="00B94BDC" w:rsidRDefault="00540EE5" w:rsidP="00540E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B94BDC" w:rsidRDefault="00540EE5" w:rsidP="00540E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</w:t>
            </w:r>
          </w:p>
          <w:p w:rsidR="00540EE5" w:rsidRPr="00B94BDC" w:rsidRDefault="00540EE5" w:rsidP="00B94BDC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40EE5" w:rsidRPr="00B94BDC" w:rsidRDefault="00540E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540EE5" w:rsidRPr="00B94BDC" w:rsidRDefault="00540EE5" w:rsidP="00540E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provjera odgovara za domaću zadaću</w:t>
            </w:r>
          </w:p>
          <w:p w:rsidR="00540EE5" w:rsidRPr="00B94BDC" w:rsidRDefault="00540EE5" w:rsidP="00540E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refleksija razgovorom</w:t>
            </w:r>
          </w:p>
          <w:p w:rsidR="00540EE5" w:rsidRDefault="00540EE5" w:rsidP="00540E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B94BDC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B94BDC">
              <w:rPr>
                <w:rFonts w:ascii="Calibri Light" w:hAnsi="Calibri Light" w:cs="Calibri Light"/>
                <w:sz w:val="24"/>
                <w:szCs w:val="24"/>
              </w:rPr>
              <w:t xml:space="preserve"> – obrazac za osobni komentar</w:t>
            </w:r>
          </w:p>
          <w:p w:rsidR="00B94BDC" w:rsidRPr="00B94BDC" w:rsidRDefault="00B94BDC" w:rsidP="00B94BDC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40EE5" w:rsidRPr="00B94BDC" w:rsidRDefault="00540E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540EE5" w:rsidRPr="00B94BDC" w:rsidRDefault="00540EE5" w:rsidP="00540E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usmena provjera znanja</w:t>
            </w:r>
          </w:p>
        </w:tc>
      </w:tr>
    </w:tbl>
    <w:p w:rsidR="0038543A" w:rsidRPr="00B94BDC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B94BDC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D5696"/>
    <w:multiLevelType w:val="hybridMultilevel"/>
    <w:tmpl w:val="F9141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0EE5"/>
    <w:rsid w:val="001A6D80"/>
    <w:rsid w:val="0031656D"/>
    <w:rsid w:val="0038543A"/>
    <w:rsid w:val="00540EE5"/>
    <w:rsid w:val="007B0824"/>
    <w:rsid w:val="00B22E03"/>
    <w:rsid w:val="00B94BDC"/>
    <w:rsid w:val="00DD4353"/>
    <w:rsid w:val="00E1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E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46">
    <w:name w:val="Pa246"/>
    <w:basedOn w:val="Normal"/>
    <w:next w:val="Normal"/>
    <w:uiPriority w:val="99"/>
    <w:rsid w:val="00540EE5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A43">
    <w:name w:val="A43"/>
    <w:uiPriority w:val="99"/>
    <w:rsid w:val="00540EE5"/>
    <w:rPr>
      <w:rFonts w:cs="GRNOK W+ Espuma Pro"/>
      <w:color w:val="211D1E"/>
      <w:sz w:val="15"/>
      <w:szCs w:val="15"/>
    </w:rPr>
  </w:style>
  <w:style w:type="paragraph" w:customStyle="1" w:styleId="normal-000076">
    <w:name w:val="normal-000076"/>
    <w:basedOn w:val="Normal"/>
    <w:rsid w:val="00540EE5"/>
    <w:pPr>
      <w:spacing w:after="0" w:line="240" w:lineRule="auto"/>
    </w:pPr>
    <w:rPr>
      <w:rFonts w:ascii="Arial" w:eastAsia="Times New Roman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40EE5"/>
    <w:pPr>
      <w:spacing w:after="160" w:line="259" w:lineRule="auto"/>
      <w:ind w:left="720"/>
      <w:contextualSpacing/>
    </w:pPr>
  </w:style>
  <w:style w:type="character" w:customStyle="1" w:styleId="defaultparagraphfont-000052">
    <w:name w:val="defaultparagraphfont-000052"/>
    <w:basedOn w:val="DefaultParagraphFont"/>
    <w:rsid w:val="00540EE5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540EE5"/>
    <w:rPr>
      <w:rFonts w:ascii="Arial" w:hAnsi="Arial" w:cs="Arial" w:hint="default"/>
      <w:b w:val="0"/>
      <w:bCs w:val="0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1431</Characters>
  <Application>Microsoft Office Word</Application>
  <DocSecurity>0</DocSecurity>
  <Lines>11</Lines>
  <Paragraphs>3</Paragraphs>
  <ScaleCrop>false</ScaleCrop>
  <Company>Grizli777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</cp:revision>
  <dcterms:created xsi:type="dcterms:W3CDTF">2019-12-19T10:25:00Z</dcterms:created>
  <dcterms:modified xsi:type="dcterms:W3CDTF">2020-05-06T11:14:00Z</dcterms:modified>
</cp:coreProperties>
</file>